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C7ED" w14:textId="3A301285" w:rsidR="001B66E0" w:rsidRPr="00BC12F4" w:rsidRDefault="00BC12F4">
      <w:pPr>
        <w:rPr>
          <w:sz w:val="48"/>
          <w:szCs w:val="48"/>
        </w:rPr>
      </w:pPr>
      <w:r w:rsidRPr="00BC12F4">
        <w:rPr>
          <w:sz w:val="48"/>
          <w:szCs w:val="48"/>
        </w:rPr>
        <w:t>Pagrindiniai  faktai  apie  epinefriną</w:t>
      </w:r>
    </w:p>
    <w:p w14:paraId="1B326ADE" w14:textId="77777777" w:rsidR="00BC12F4" w:rsidRPr="00BC12F4" w:rsidRDefault="00BC12F4" w:rsidP="00BC12F4">
      <w:pPr>
        <w:rPr>
          <w:sz w:val="28"/>
          <w:szCs w:val="28"/>
        </w:rPr>
      </w:pPr>
      <w:r w:rsidRPr="00BC12F4">
        <w:rPr>
          <w:b/>
          <w:bCs/>
          <w:sz w:val="28"/>
          <w:szCs w:val="28"/>
        </w:rPr>
        <w:t xml:space="preserve">Efinefrinas   (  </w:t>
      </w:r>
      <w:r w:rsidRPr="00BC12F4">
        <w:rPr>
          <w:sz w:val="28"/>
          <w:szCs w:val="28"/>
        </w:rPr>
        <w:t xml:space="preserve">kitaip  vadinamas   </w:t>
      </w:r>
      <w:r w:rsidRPr="00BC12F4">
        <w:rPr>
          <w:b/>
          <w:bCs/>
          <w:sz w:val="28"/>
          <w:szCs w:val="28"/>
        </w:rPr>
        <w:t>adrenalinu</w:t>
      </w:r>
      <w:r w:rsidRPr="00BC12F4">
        <w:rPr>
          <w:sz w:val="28"/>
          <w:szCs w:val="28"/>
        </w:rPr>
        <w:t xml:space="preserve">) yra gyvybę gelbstintis vaistas, skubiai skiriamas sunkios alerginės reakcijos – </w:t>
      </w:r>
      <w:r w:rsidRPr="00BC12F4">
        <w:rPr>
          <w:b/>
          <w:bCs/>
          <w:sz w:val="28"/>
          <w:szCs w:val="28"/>
        </w:rPr>
        <w:t>anafilaksijos</w:t>
      </w:r>
      <w:r w:rsidRPr="00BC12F4">
        <w:rPr>
          <w:sz w:val="28"/>
          <w:szCs w:val="28"/>
        </w:rPr>
        <w:t xml:space="preserve"> – gydymui. </w:t>
      </w:r>
    </w:p>
    <w:p w14:paraId="7FE670AF" w14:textId="77777777" w:rsidR="00BC12F4" w:rsidRPr="001F6AA4" w:rsidRDefault="00BC12F4" w:rsidP="00BC12F4">
      <w:pPr>
        <w:numPr>
          <w:ilvl w:val="0"/>
          <w:numId w:val="1"/>
        </w:numPr>
      </w:pPr>
      <w:r w:rsidRPr="001F6AA4">
        <w:rPr>
          <w:b/>
          <w:bCs/>
        </w:rPr>
        <w:t>Paskirtis:</w:t>
      </w:r>
      <w:r w:rsidRPr="001F6AA4">
        <w:t xml:space="preserve"> Jis staigiai plečia kvėpavimo takus, sutraukia kraujagysles, pakelia nukritusį kraujospūdį ir stabdo gyvybei pavojingą alerginę reakciją.</w:t>
      </w:r>
    </w:p>
    <w:p w14:paraId="467DD77E" w14:textId="77777777" w:rsidR="00BC12F4" w:rsidRPr="001F6AA4" w:rsidRDefault="00BC12F4" w:rsidP="00BC12F4">
      <w:pPr>
        <w:numPr>
          <w:ilvl w:val="0"/>
          <w:numId w:val="1"/>
        </w:numPr>
      </w:pPr>
      <w:r w:rsidRPr="001F6AA4">
        <w:rPr>
          <w:b/>
          <w:bCs/>
        </w:rPr>
        <w:t>Kada vartoti:</w:t>
      </w:r>
      <w:r w:rsidRPr="001F6AA4">
        <w:t xml:space="preserve"> Pajutus pirmuosius anafilaksijos požymius (pasunkėjus kvėpavimui, tinstant lūpoms, liežuviui ar gerklei, atsiradus išsiskiriančiam silpnumui ar bėrimui).</w:t>
      </w:r>
    </w:p>
    <w:p w14:paraId="64C0E898" w14:textId="77777777" w:rsidR="00BC12F4" w:rsidRPr="001F6AA4" w:rsidRDefault="00BC12F4" w:rsidP="00BC12F4">
      <w:pPr>
        <w:numPr>
          <w:ilvl w:val="0"/>
          <w:numId w:val="1"/>
        </w:numPr>
      </w:pPr>
      <w:r w:rsidRPr="001F6AA4">
        <w:rPr>
          <w:b/>
          <w:bCs/>
        </w:rPr>
        <w:t>Kaip sušvirkšti:</w:t>
      </w:r>
      <w:r w:rsidRPr="001F6AA4">
        <w:t xml:space="preserve"> Adrenalino autoinjektorius (švirkštiklis) smeigiamas į </w:t>
      </w:r>
      <w:r w:rsidRPr="001F6AA4">
        <w:rPr>
          <w:b/>
          <w:bCs/>
        </w:rPr>
        <w:t>priekinę-išorinę šlaunies sritį</w:t>
      </w:r>
      <w:r w:rsidRPr="001F6AA4">
        <w:t xml:space="preserve"> (galima švirkšti per drabužius)</w:t>
      </w:r>
    </w:p>
    <w:p w14:paraId="0AA388F7" w14:textId="77777777" w:rsidR="00BC12F4" w:rsidRPr="001F6AA4" w:rsidRDefault="00BC12F4" w:rsidP="00BC12F4">
      <w:pPr>
        <w:numPr>
          <w:ilvl w:val="0"/>
          <w:numId w:val="1"/>
        </w:numPr>
      </w:pPr>
      <w:r w:rsidRPr="001F6AA4">
        <w:rPr>
          <w:b/>
          <w:bCs/>
        </w:rPr>
        <w:t>Specialaus išsilavinimo nereikia:</w:t>
      </w:r>
      <w:r w:rsidRPr="001F6AA4">
        <w:t xml:space="preserve"> Naudotis autoinjektoriumi (pavyzdžiui, </w:t>
      </w:r>
      <w:hyperlink r:id="rId5" w:history="1">
        <w:r w:rsidRPr="001F6AA4">
          <w:rPr>
            <w:rStyle w:val="Hyperlink"/>
          </w:rPr>
          <w:t>Epipen</w:t>
        </w:r>
      </w:hyperlink>
      <w:r w:rsidRPr="001F6AA4">
        <w:t>) gali bet kuris žmogus – tam nereikia medicininio išsilavinimo.</w:t>
      </w:r>
    </w:p>
    <w:p w14:paraId="3ECA20DB" w14:textId="77777777" w:rsidR="00BC12F4" w:rsidRPr="001F6AA4" w:rsidRDefault="00BC12F4" w:rsidP="00BC12F4">
      <w:pPr>
        <w:numPr>
          <w:ilvl w:val="0"/>
          <w:numId w:val="1"/>
        </w:numPr>
      </w:pPr>
      <w:r w:rsidRPr="001F6AA4">
        <w:rPr>
          <w:b/>
          <w:bCs/>
        </w:rPr>
        <w:t>Šalutinis poveikis:</w:t>
      </w:r>
      <w:r w:rsidRPr="001F6AA4">
        <w:t xml:space="preserve"> Sušvirkštus vaisto dažnai pakyla širdies ritmas, atsiranda nerimas, drebulys ar galvos svaigimas. Tai normali organizmo reakcija į adrenaliną.</w:t>
      </w:r>
    </w:p>
    <w:p w14:paraId="6B5B4314" w14:textId="77777777" w:rsidR="00BC12F4" w:rsidRPr="001F6AA4" w:rsidRDefault="00BC12F4" w:rsidP="00BC12F4">
      <w:pPr>
        <w:numPr>
          <w:ilvl w:val="0"/>
          <w:numId w:val="1"/>
        </w:numPr>
      </w:pPr>
      <w:r w:rsidRPr="001F6AA4">
        <w:rPr>
          <w:b/>
          <w:bCs/>
        </w:rPr>
        <w:t>Būtina kviesti pagalbą:</w:t>
      </w:r>
      <w:r w:rsidRPr="001F6AA4">
        <w:t xml:space="preserve"> Panaudojus epinefriną, nedelsiant reikia skambinti skubios pagalbos numeriu </w:t>
      </w:r>
      <w:r w:rsidRPr="001F6AA4">
        <w:rPr>
          <w:b/>
          <w:bCs/>
        </w:rPr>
        <w:t>112</w:t>
      </w:r>
      <w:r w:rsidRPr="001F6AA4">
        <w:t>, nes reakcija gali pasikartoti.</w:t>
      </w:r>
    </w:p>
    <w:p w14:paraId="0BFAEF9F" w14:textId="3951CD67" w:rsidR="00BC12F4" w:rsidRDefault="00BC12F4" w:rsidP="00BC12F4">
      <w:r w:rsidRPr="00BC12F4">
        <w:rPr>
          <w:noProof/>
        </w:rPr>
        <w:drawing>
          <wp:inline distT="0" distB="0" distL="0" distR="0" wp14:anchorId="1241B52F" wp14:editId="06802C26">
            <wp:extent cx="6120130" cy="2956560"/>
            <wp:effectExtent l="0" t="0" r="0" b="0"/>
            <wp:docPr id="4" name="Content Placeholder 3" descr="A close-up of a chart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73C6D563-B29F-5EF6-5E48-0D9DC0C9A6B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 descr="A close-up of a chart&#10;&#10;AI-generated content may be incorrect.">
                      <a:extLst>
                        <a:ext uri="{FF2B5EF4-FFF2-40B4-BE49-F238E27FC236}">
                          <a16:creationId xmlns:a16="http://schemas.microsoft.com/office/drawing/2014/main" id="{73C6D563-B29F-5EF6-5E48-0D9DC0C9A6B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5656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4A49E" w14:textId="666305AF" w:rsidR="00BC12F4" w:rsidRDefault="00BC12F4" w:rsidP="00BC12F4">
      <w:r>
        <w:rPr>
          <w:noProof/>
        </w:rPr>
        <w:lastRenderedPageBreak/>
        <w:drawing>
          <wp:inline distT="0" distB="0" distL="0" distR="0" wp14:anchorId="7FDE0767" wp14:editId="37F211FF">
            <wp:extent cx="6120130" cy="2720340"/>
            <wp:effectExtent l="0" t="0" r="0" b="3810"/>
            <wp:docPr id="178532866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28668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2C480" w14:textId="0D09C34E" w:rsidR="00BC12F4" w:rsidRDefault="00BC12F4" w:rsidP="00BC12F4">
      <w:r w:rsidRPr="00BC12F4">
        <w:rPr>
          <w:noProof/>
        </w:rPr>
        <w:drawing>
          <wp:inline distT="0" distB="0" distL="0" distR="0" wp14:anchorId="4A963C16" wp14:editId="4965C283">
            <wp:extent cx="6120130" cy="3382645"/>
            <wp:effectExtent l="0" t="0" r="0" b="8255"/>
            <wp:docPr id="1691892234" name="Picture 3" descr="A close-up of a pag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F4175AA-A33E-B215-4EC5-4820FC9CAC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close-up of a page&#10;&#10;AI-generated content may be incorrect.">
                      <a:extLst>
                        <a:ext uri="{FF2B5EF4-FFF2-40B4-BE49-F238E27FC236}">
                          <a16:creationId xmlns:a16="http://schemas.microsoft.com/office/drawing/2014/main" id="{EF4175AA-A33E-B215-4EC5-4820FC9CAC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8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DDA11" w14:textId="0B3A96D9" w:rsidR="00AA0AB2" w:rsidRPr="001F6AA4" w:rsidRDefault="001F6AA4" w:rsidP="00BC12F4">
      <w:pPr>
        <w:rPr>
          <w:b/>
          <w:bCs/>
          <w:color w:val="EE0000"/>
        </w:rPr>
      </w:pPr>
      <w:r w:rsidRPr="001F6AA4">
        <w:rPr>
          <w:b/>
          <w:bCs/>
          <w:color w:val="EE0000"/>
        </w:rPr>
        <w:t>SVARBU ŽINOTI:</w:t>
      </w:r>
      <w:r w:rsidR="007757C6">
        <w:rPr>
          <w:b/>
          <w:bCs/>
          <w:color w:val="EE0000"/>
        </w:rPr>
        <w:t xml:space="preserve">  nuo  2029-09-01</w:t>
      </w:r>
      <w:r w:rsidR="00E56AD6">
        <w:rPr>
          <w:b/>
          <w:bCs/>
          <w:color w:val="EE0000"/>
        </w:rPr>
        <w:t xml:space="preserve">  SAM  įsakymu,ugdymo  </w:t>
      </w:r>
      <w:r w:rsidR="000C5362">
        <w:rPr>
          <w:b/>
          <w:bCs/>
          <w:color w:val="EE0000"/>
        </w:rPr>
        <w:t xml:space="preserve">įstaigose  privalo  būti  </w:t>
      </w:r>
      <w:r w:rsidR="00440660">
        <w:rPr>
          <w:b/>
          <w:bCs/>
          <w:color w:val="EE0000"/>
        </w:rPr>
        <w:t>Epinefrinas</w:t>
      </w:r>
    </w:p>
    <w:p w14:paraId="5EC40AD7" w14:textId="77777777" w:rsidR="00AA0AB2" w:rsidRPr="00D14339" w:rsidRDefault="00AA0AB2" w:rsidP="00AA0AB2">
      <w:r w:rsidRPr="00D14339">
        <w:t>– ar darbuotojai žino, kur jie laikomi ir kaip greitai juos pasiekti;</w:t>
      </w:r>
    </w:p>
    <w:p w14:paraId="21E0B4EC" w14:textId="77777777" w:rsidR="00AA0AB2" w:rsidRPr="00D14339" w:rsidRDefault="00AA0AB2" w:rsidP="00AA0AB2">
      <w:r w:rsidRPr="00D14339">
        <w:t>– ar darbuotojai praktiškai pasirengę atpažinti anafilaksiją ir nedelsdami suteikti pirmąją pagalbą;</w:t>
      </w:r>
    </w:p>
    <w:p w14:paraId="44897AE8" w14:textId="77777777" w:rsidR="00AA0AB2" w:rsidRPr="00D14339" w:rsidRDefault="00AA0AB2" w:rsidP="00AA0AB2">
      <w:r w:rsidRPr="00D14339">
        <w:t>– ar kiekvienoje įstaigoje nustatyta aiški veiksmų tvarka kritinės situacijos atveju.</w:t>
      </w:r>
    </w:p>
    <w:p w14:paraId="693CE075" w14:textId="77777777" w:rsidR="00AA0AB2" w:rsidRPr="00D14339" w:rsidRDefault="00AA0AB2" w:rsidP="00AA0AB2">
      <w:r w:rsidRPr="00AA0AB2">
        <w:rPr>
          <w:u w:val="single"/>
        </w:rPr>
        <w:t>Medicininio išsilavinimo epinefrino autoinjektoriui panaudoti nereikia</w:t>
      </w:r>
      <w:r w:rsidRPr="00D14339">
        <w:t>. Tačiau tarp „esu išklausęs pirmosios pagalbos mokymus“ ir „žinau, ką daryti, kai vaikui prasideda gyvybei pavojinga alerginė reakcija“ yra esminis skirtumas.</w:t>
      </w:r>
    </w:p>
    <w:p w14:paraId="30FAF121" w14:textId="77777777" w:rsidR="00BC12F4" w:rsidRDefault="00BC12F4"/>
    <w:sectPr w:rsidR="00BC12F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A0468"/>
    <w:multiLevelType w:val="hybridMultilevel"/>
    <w:tmpl w:val="8B34BE88"/>
    <w:lvl w:ilvl="0" w:tplc="0D3AB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ED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16D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E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1212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66E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96D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2AB6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A1B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7B4568D6"/>
    <w:multiLevelType w:val="hybridMultilevel"/>
    <w:tmpl w:val="DB503898"/>
    <w:lvl w:ilvl="0" w:tplc="7BC82B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AA4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0C3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A05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F28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65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CE5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EC29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FCA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252006116">
    <w:abstractNumId w:val="1"/>
  </w:num>
  <w:num w:numId="2" w16cid:durableId="203448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2F4"/>
    <w:rsid w:val="000C5362"/>
    <w:rsid w:val="001B66E0"/>
    <w:rsid w:val="001F6AA4"/>
    <w:rsid w:val="0020141C"/>
    <w:rsid w:val="00440660"/>
    <w:rsid w:val="00604EF1"/>
    <w:rsid w:val="007757C6"/>
    <w:rsid w:val="00862896"/>
    <w:rsid w:val="00AA0AB2"/>
    <w:rsid w:val="00BC12F4"/>
    <w:rsid w:val="00DB238F"/>
    <w:rsid w:val="00E5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B959"/>
  <w15:chartTrackingRefBased/>
  <w15:docId w15:val="{5F07FF15-99CD-438C-B8FA-63FB0F8F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2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2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2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2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2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2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2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2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2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2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2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2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2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2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2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2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2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2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2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2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2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2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2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2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2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2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2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2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2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12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1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gintarine.lt/epipen-150-mikrogramu-injekcinis-tirpalas-uzpildytame-svirkstiklyje-n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1138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HP-PC-VSB067</dc:creator>
  <cp:keywords/>
  <dc:description/>
  <cp:lastModifiedBy>HP-PC-VSB067</cp:lastModifiedBy>
  <cp:revision>8</cp:revision>
  <dcterms:created xsi:type="dcterms:W3CDTF">2026-08-25T17:10:00Z</dcterms:created>
  <dcterms:modified xsi:type="dcterms:W3CDTF">2026-08-25T17:43:00Z</dcterms:modified>
</cp:coreProperties>
</file>